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(Amendment No. 3)*</w:t>
      </w:r>
    </w:p>
    <w:p>
      <w:pPr>
        <w:spacing w:after="0" w:line="169"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Mobileye Global Inc.</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60741F104</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jc w:val="both"/>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8"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10,107,149</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w:t>
            </w:r>
          </w:p>
        </w:tc>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29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10,107,149</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9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43"/>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10,107,149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1919" w:hanging="952"/>
        <w:spacing w:after="0" w:line="34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4019" w:hanging="952"/>
        <w:spacing w:after="0" w:line="47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10.68 %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6559" w:hanging="952"/>
        <w:spacing w:after="0" w:line="58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 FI</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rPr>
              <w:t>CUSIP No.: 60741F104</w:t>
            </w:r>
          </w:p>
        </w:tc>
        <w:tc>
          <w:tcPr>
            <w:tcW w:w="5220" w:type="dxa"/>
            <w:vAlign w:val="bottom"/>
          </w:tcPr>
          <w:p>
            <w:pPr>
              <w:ind w:left="3420"/>
              <w:spacing w:after="0"/>
              <w:rPr>
                <w:sz w:val="20"/>
                <w:szCs w:val="20"/>
                <w:color w:val="auto"/>
              </w:rPr>
            </w:pPr>
            <w:r>
              <w:rPr>
                <w:rFonts w:ascii="Courier New" w:cs="Courier New" w:eastAsia="Courier New" w:hAnsi="Courier New"/>
                <w:sz w:val="18"/>
                <w:szCs w:val="18"/>
                <w:color w:val="auto"/>
                <w:w w:val="96"/>
              </w:rPr>
              <w:t>Page 3 of 5 Pages</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1940" w:type="dxa"/>
            <w:vAlign w:val="bottom"/>
          </w:tcPr>
          <w:p>
            <w:pPr>
              <w:ind w:left="320"/>
              <w:spacing w:after="0"/>
              <w:rPr>
                <w:sz w:val="20"/>
                <w:szCs w:val="20"/>
                <w:color w:val="auto"/>
              </w:rPr>
            </w:pPr>
            <w:r>
              <w:rPr>
                <w:rFonts w:ascii="Courier New" w:cs="Courier New" w:eastAsia="Courier New" w:hAnsi="Courier New"/>
                <w:sz w:val="18"/>
                <w:szCs w:val="18"/>
                <w:color w:val="auto"/>
                <w:w w:val="98"/>
              </w:rPr>
              <w:t>Name of Issuer:</w:t>
            </w:r>
          </w:p>
        </w:tc>
        <w:tc>
          <w:tcPr>
            <w:tcW w:w="522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Mobileye Global Inc.</w:t>
            </w:r>
          </w:p>
        </w:tc>
      </w:tr>
      <w:tr>
        <w:trPr>
          <w:trHeight w:val="311"/>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71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34"/>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8"/>
                <w:szCs w:val="18"/>
                <w:color w:val="auto"/>
                <w:w w:val="98"/>
              </w:rPr>
              <w:t>Har Hotzvim, 13</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Hartom Street</w:t>
            </w:r>
          </w:p>
        </w:tc>
      </w:tr>
    </w:tbl>
    <w:p>
      <w:pPr>
        <w:ind w:left="1700"/>
        <w:spacing w:after="0"/>
        <w:rPr>
          <w:sz w:val="20"/>
          <w:szCs w:val="20"/>
          <w:color w:val="auto"/>
        </w:rPr>
      </w:pPr>
      <w:r>
        <w:rPr>
          <w:rFonts w:ascii="Courier New" w:cs="Courier New" w:eastAsia="Courier New" w:hAnsi="Courier New"/>
          <w:sz w:val="18"/>
          <w:szCs w:val="18"/>
          <w:color w:val="auto"/>
        </w:rPr>
        <w:t>P.O. Box 45157 Jerusalem 9777513, Israel</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700" w:right="1919"/>
        <w:spacing w:after="0" w:line="346" w:lineRule="auto"/>
        <w:rPr>
          <w:sz w:val="20"/>
          <w:szCs w:val="20"/>
          <w:color w:val="auto"/>
        </w:rPr>
      </w:pPr>
      <w:r>
        <w:rPr>
          <w:rFonts w:ascii="Courier New" w:cs="Courier New" w:eastAsia="Courier New" w:hAnsi="Courier New"/>
          <w:sz w:val="18"/>
          <w:szCs w:val="18"/>
          <w:color w:val="auto"/>
        </w:rPr>
        <w:t>This Statement is filed on behalf of each of the following persons (collectively, the "Reporting Persons"):</w:t>
      </w:r>
    </w:p>
    <w:p>
      <w:pPr>
        <w:spacing w:after="0" w:line="2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NORGES BANK (CENTRAL BANK OF NORWAY)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Bankplassen 2</w:t>
      </w:r>
    </w:p>
    <w:p>
      <w:pPr>
        <w:ind w:left="1700"/>
        <w:spacing w:after="0" w:line="238" w:lineRule="auto"/>
        <w:rPr>
          <w:sz w:val="20"/>
          <w:szCs w:val="20"/>
          <w:color w:val="auto"/>
        </w:rPr>
      </w:pPr>
      <w:r>
        <w:rPr>
          <w:rFonts w:ascii="Courier New" w:cs="Courier New" w:eastAsia="Courier New" w:hAnsi="Courier New"/>
          <w:sz w:val="18"/>
          <w:szCs w:val="18"/>
          <w:color w:val="auto"/>
        </w:rPr>
        <w:t>PO Box 1179 Sentrum</w:t>
      </w:r>
    </w:p>
    <w:p>
      <w:pPr>
        <w:ind w:left="1700"/>
        <w:spacing w:after="0" w:line="238" w:lineRule="auto"/>
        <w:rPr>
          <w:sz w:val="20"/>
          <w:szCs w:val="20"/>
          <w:color w:val="auto"/>
        </w:rPr>
      </w:pPr>
      <w:r>
        <w:rPr>
          <w:rFonts w:ascii="Courier New" w:cs="Courier New" w:eastAsia="Courier New" w:hAnsi="Courier New"/>
          <w:sz w:val="18"/>
          <w:szCs w:val="18"/>
          <w:color w:val="auto"/>
        </w:rPr>
        <w:t>NO 0107 Oslo</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Norway</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Norwegian</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60741F104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240.13d-1(b) or</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860" w:right="349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left="860" w:right="307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860" w:right="22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860" w:right="4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240.13d-1(b)(1)(ii)(E);</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240.13d-1(b)(1)(ii)(G);</w:t>
      </w:r>
    </w:p>
    <w:p>
      <w:pPr>
        <w:spacing w:after="0" w:line="19" w:lineRule="exact"/>
        <w:rPr>
          <w:rFonts w:ascii="Courier New" w:cs="Courier New" w:eastAsia="Courier New" w:hAnsi="Courier New"/>
          <w:sz w:val="18"/>
          <w:szCs w:val="18"/>
          <w:color w:val="auto"/>
        </w:rPr>
      </w:pPr>
    </w:p>
    <w:p>
      <w:pPr>
        <w:ind w:left="860" w:right="2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860" w:right="1819" w:hanging="852"/>
        <w:spacing w:after="0" w:line="292"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in accordance with 240.13d-1(b)(1)(ii)(J);</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 If filing</w:t>
      </w:r>
    </w:p>
    <w:p>
      <w:pPr>
        <w:spacing w:after="0" w:line="30" w:lineRule="exact"/>
        <w:rPr>
          <w:rFonts w:ascii="Courier New" w:cs="Courier New" w:eastAsia="Courier New" w:hAnsi="Courier New"/>
          <w:sz w:val="18"/>
          <w:szCs w:val="18"/>
          <w:color w:val="auto"/>
        </w:rPr>
      </w:pPr>
    </w:p>
    <w:p>
      <w:pPr>
        <w:ind w:left="860" w:right="223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a non-U.S. institution in accordance with 240.13d-1(b)(1)(ii)(J) please specify the type of institution: investment adviser.</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2019" w:firstLine="1895"/>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securities, check the following [ ].</w:t>
      </w:r>
    </w:p>
    <w:p>
      <w:pPr>
        <w:spacing w:after="0" w:line="233" w:lineRule="exact"/>
        <w:rPr>
          <w:sz w:val="20"/>
          <w:szCs w:val="20"/>
          <w:color w:val="auto"/>
        </w:rPr>
      </w:pPr>
    </w:p>
    <w:p>
      <w:pPr>
        <w:ind w:left="1900" w:right="2339" w:hanging="1895"/>
        <w:spacing w:after="0" w:line="346"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 w:lineRule="exact"/>
        <w:rPr>
          <w:sz w:val="20"/>
          <w:szCs w:val="20"/>
          <w:color w:val="auto"/>
        </w:rPr>
      </w:pPr>
    </w:p>
    <w:p>
      <w:pPr>
        <w:ind w:right="2339" w:firstLine="1895"/>
        <w:spacing w:after="0" w:line="346" w:lineRule="auto"/>
        <w:rPr>
          <w:sz w:val="20"/>
          <w:szCs w:val="20"/>
          <w:color w:val="auto"/>
        </w:rPr>
      </w:pPr>
      <w:r>
        <w:rPr>
          <w:rFonts w:ascii="Courier New" w:cs="Courier New" w:eastAsia="Courier New" w:hAnsi="Courier New"/>
          <w:sz w:val="18"/>
          <w:szCs w:val="18"/>
          <w:color w:val="auto"/>
        </w:rPr>
        <w:t>The shares reported herein are invested on behalf of the Government of Norway.</w:t>
      </w:r>
    </w:p>
    <w:p>
      <w:pPr>
        <w:spacing w:after="0" w:line="20" w:lineRule="exact"/>
        <w:rPr>
          <w:sz w:val="20"/>
          <w:szCs w:val="20"/>
          <w:color w:val="auto"/>
        </w:rPr>
      </w:pPr>
    </w:p>
    <w:p>
      <w:pPr>
        <w:ind w:left="1900" w:right="1819" w:hanging="1894"/>
        <w:spacing w:after="0" w:line="292"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1919" w:firstLine="1896"/>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103" w:lineRule="exact"/>
        <w:rPr>
          <w:sz w:val="20"/>
          <w:szCs w:val="20"/>
          <w:color w:val="auto"/>
        </w:rPr>
      </w:pPr>
    </w:p>
    <w:p>
      <w:pPr>
        <w:ind w:right="1919" w:firstLine="1896"/>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0139"/>
          </w:cols>
          <w:pgMar w:left="320" w:top="690"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NORGES BANK</w:t>
      </w:r>
    </w:p>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line="201" w:lineRule="exact"/>
              <w:rPr>
                <w:sz w:val="20"/>
                <w:szCs w:val="20"/>
                <w:color w:val="auto"/>
              </w:rPr>
            </w:pPr>
            <w:r>
              <w:rPr>
                <w:rFonts w:ascii="Courier New" w:cs="Courier New" w:eastAsia="Courier New" w:hAnsi="Courier New"/>
                <w:sz w:val="18"/>
                <w:szCs w:val="18"/>
                <w:color w:val="auto"/>
              </w:rPr>
              <w:t>Date: January 29, 2024</w:t>
            </w:r>
          </w:p>
        </w:tc>
        <w:tc>
          <w:tcPr>
            <w:tcW w:w="32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 Philippe Chiaroni</w:t>
            </w:r>
          </w:p>
        </w:tc>
        <w:tc>
          <w:tcPr>
            <w:tcW w:w="0" w:type="dxa"/>
            <w:vAlign w:val="bottom"/>
          </w:tcPr>
          <w:p>
            <w:pPr>
              <w:spacing w:after="0"/>
              <w:rPr>
                <w:sz w:val="1"/>
                <w:szCs w:val="1"/>
                <w:color w:val="auto"/>
              </w:rPr>
            </w:pPr>
          </w:p>
        </w:tc>
      </w:tr>
      <w:tr>
        <w:trPr>
          <w:trHeight w:val="203"/>
        </w:trPr>
        <w:tc>
          <w:tcPr>
            <w:tcW w:w="464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By:</w:t>
            </w: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ind w:left="3800"/>
              <w:spacing w:after="0"/>
              <w:rPr>
                <w:sz w:val="20"/>
                <w:szCs w:val="20"/>
                <w:color w:val="auto"/>
              </w:rPr>
            </w:pPr>
            <w:r>
              <w:rPr>
                <w:rFonts w:ascii="Courier New" w:cs="Courier New" w:eastAsia="Courier New" w:hAnsi="Courier New"/>
                <w:sz w:val="18"/>
                <w:szCs w:val="18"/>
                <w:color w:val="auto"/>
              </w:rPr>
              <w:t>Name:</w:t>
            </w:r>
          </w:p>
        </w:tc>
        <w:tc>
          <w:tcPr>
            <w:tcW w:w="3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Philippe Chiaroni</w:t>
            </w:r>
          </w:p>
        </w:tc>
        <w:tc>
          <w:tcPr>
            <w:tcW w:w="0" w:type="dxa"/>
            <w:vAlign w:val="bottom"/>
          </w:tcPr>
          <w:p>
            <w:pPr>
              <w:spacing w:after="0"/>
              <w:rPr>
                <w:sz w:val="1"/>
                <w:szCs w:val="1"/>
                <w:color w:val="auto"/>
              </w:rPr>
            </w:pPr>
          </w:p>
        </w:tc>
      </w:tr>
      <w:tr>
        <w:trPr>
          <w:trHeight w:val="296"/>
        </w:trPr>
        <w:tc>
          <w:tcPr>
            <w:tcW w:w="4640" w:type="dxa"/>
            <w:vAlign w:val="bottom"/>
          </w:tcPr>
          <w:p>
            <w:pPr>
              <w:ind w:left="3800"/>
              <w:spacing w:after="0"/>
              <w:rPr>
                <w:sz w:val="20"/>
                <w:szCs w:val="20"/>
                <w:color w:val="auto"/>
              </w:rPr>
            </w:pPr>
            <w:r>
              <w:rPr>
                <w:rFonts w:ascii="Courier New" w:cs="Courier New" w:eastAsia="Courier New" w:hAnsi="Courier New"/>
                <w:sz w:val="18"/>
                <w:szCs w:val="18"/>
                <w:color w:val="auto"/>
              </w:rPr>
              <w:t>Title:</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w w:val="96"/>
              </w:rPr>
              <w:t>Regulatory Compliance Advisor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lvl w:ilvl="1">
      <w:lvlJc w:val="left"/>
      <w:lvlText w:val="(%2)"/>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2024-01-29T08:22:38Z</dcterms:created>
  <dcterms:modified xsi:type="dcterms:W3CDTF">2024-01-29T08:22:38Z</dcterms:modified>
</cp:coreProperties>
</file>