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Ohayon Yaacov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HAR HOTZVIM</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SHLOMO MOMO HALEVI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JERUSALEM</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9777015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09/03/2026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Mobileye Global Inc.</w:t>
              </w:r>
            </w:hyperlink>
            <w:r>
              <w:rPr/>
              <w:t xml:space="preserve"> [ </w:t>
            </w:r>
            <w:r>
              <w:rPr>
                <w:rFonts w:ascii="Times;serif" w:hAnsi="Times;serif"/>
                <w:color w:val="0000FF"/>
                <w:sz w:val="24"/>
                <w:shd w:fill="FFFFFF" w:val="clear"/>
              </w:rPr>
              <w:t>MBLY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618,473</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Jesse D. Infeld,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p253328_ex24.htm"/>
      <w:bookmarkStart w:id="3" w:name="ksdp253328_ex24"/>
      <w:bookmarkEnd w:id="2"/>
      <w:bookmarkEnd w:id="3"/>
      <w:r>
        <w:rPr/>
        <w:t> </w:t>
      </w:r>
      <w:r>
        <w:br w:type="page"/>
      </w:r>
    </w:p>
    <w:p>
      <w:pPr>
        <w:pStyle w:val="TextBody"/>
        <w:bidi w:val="0"/>
        <w:jc w:val="right"/>
        <w:rPr>
          <w:b/>
          <w:sz w:val="20"/>
        </w:rPr>
      </w:pPr>
      <w:r>
        <w:rPr>
          <w:b/>
          <w:sz w:val="20"/>
        </w:rPr>
        <w:t>Exhibit 24</w:t>
      </w:r>
    </w:p>
    <w:p>
      <w:pPr>
        <w:pStyle w:val="TextBody"/>
        <w:bidi w:val="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Executing Form ID and Forms 3, 4 and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Liz Cohen Yerushalmi, Jesse D. Infeld, Sandra Manor Richter, Tali Har-Oz, Ezra Ives and Rinat Kriheli of Mobileye Global Inc. (the “Company”), signing individually, the undersigned’s true and lawful attorneys-in-fact and agents to:</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91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date written below.</w:t>
      </w:r>
    </w:p>
    <w:p>
      <w:pPr>
        <w:pStyle w:val="TextBody"/>
        <w:bidi w:val="0"/>
        <w:spacing w:before="0" w:after="0"/>
        <w:ind w:left="0" w:right="0" w:firstLine="91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10, 2026</w:t>
        <w:br/>
        <w:br/>
      </w:r>
      <w:r>
        <w:rPr>
          <w:rFonts w:ascii="Times New Roman;Times;Serif" w:hAnsi="Times New Roman;Times;Serif"/>
          <w:b w:val="false"/>
          <w:i w:val="false"/>
          <w:caps w:val="false"/>
          <w:smallCaps w:val="false"/>
          <w:sz w:val="20"/>
          <w:u w:val="single"/>
        </w:rPr>
        <w:t>/s/ Yaacov Ohayon</w:t>
        <w:br/>
      </w:r>
      <w:r>
        <w:rPr>
          <w:rFonts w:ascii="Times New Roman;Times;Serif" w:hAnsi="Times New Roman;Times;Serif"/>
          <w:b w:val="false"/>
          <w:i w:val="false"/>
          <w:caps w:val="false"/>
          <w:smallCaps w:val="false"/>
          <w:sz w:val="20"/>
        </w:rPr>
        <w:t>Name: Yaacov Ohayon</w:t>
      </w:r>
    </w:p>
    <w:p>
      <w:pPr>
        <w:pStyle w:val="TextBody"/>
        <w:bidi w:val="0"/>
        <w:spacing w:before="0" w:after="0"/>
        <w:ind w:left="0" w:right="0" w:hanging="0"/>
        <w:jc w:val="left"/>
        <w:rPr>
          <w:sz w:val="20"/>
        </w:rPr>
      </w:pPr>
      <w:r>
        <w:rPr>
          <w:sz w:val="20"/>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3987" TargetMode="External"/><Relationship Id="rId3" Type="http://schemas.openxmlformats.org/officeDocument/2006/relationships/hyperlink" Target="http://www.sec.gov/cgi-bin/browse-edgar?action=getcompany&amp;CIK=000191013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962</Words>
  <Characters>5100</Characters>
  <CharactersWithSpaces>6038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