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Shemesh Rojansky Moran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MOBILEYE B.V., HAR HOTZVIM 13 HARTOM STREET, P.O. BOX 45157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9777513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MBLY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07/10/2023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900" w:type="dxa"/>
            <w:vAlign w:val="bottom"/>
            <w:gridSpan w:val="2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07/12/2023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07/10/2023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14,815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41,158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July 12, 2023, the reporting person filed a Form 4 which inadvertently reported a grant of Restricted Stock Units (RSUs) as Table II securities due to an administrative error.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4/A is being filed to reflect all grants of RSUs as Table I securities.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82649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2023-11-07T16:51:54Z</dcterms:created>
  <dcterms:modified xsi:type="dcterms:W3CDTF">2023-11-07T16:51:54Z</dcterms:modified>
</cp:coreProperties>
</file>