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Shalev-Shwartz Shai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76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MOBILEYE B.V., HAR HOTZVIM 1 SHLOMO MOMO HALEVI STREET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JERUSALEM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L3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9777015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Mobileye Global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MBLY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1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592,803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1,679,685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47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Grant of restricted stock units (RSUs), each of which represents the right to receive, following vesting, one share of Class A common stock of Mobileye Global Inc. Unless forfeited under the terms of the award, (a) 40% of the RSUs vest and convert into common stock on the first anniversary of the grant date (which grant date is July 10, 2025), (b) 30% of the RSUs vest and convert into common stock on the second anniversary of the grant date and (c) 30% of the RSUs vest and convert into common stock on the third anniversary of the grant date. If a vesting date falls on a non-business date, the next business date shall apply.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Liz Cohen-Yerushalmi,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07/14/2025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27554" TargetMode="External"/><Relationship Id="rId14" Type="http://schemas.openxmlformats.org/officeDocument/2006/relationships/hyperlink" Target="http://www.sec.gov/cgi-bin/browse-edgar?action=getcompany&amp;CIK=000191013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2025-07-14T15:43:32Z</dcterms:created>
  <dcterms:modified xsi:type="dcterms:W3CDTF">2025-07-14T15:43:32Z</dcterms:modified>
</cp:coreProperties>
</file>