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Nehushtan Nimrod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Bus Dev &amp; Str &amp; Co-Mgr REM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37,037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130,607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12, 2023, the reporting person filed a Form 4 which inadvertently reported a grant of Restricted Stock Units (RSUs) as Table II securities due to an administrative error.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reflect all grants of RSUs as Table I securities.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9372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2023-11-07T17:02:42Z</dcterms:created>
  <dcterms:modified xsi:type="dcterms:W3CDTF">2023-11-07T17:02:42Z</dcterms:modified>
</cp:coreProperties>
</file>