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80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802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Chandrasekaran</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08/25/2025</w:t>
            </w: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Nagasubramaniyan</w:t>
              </w:r>
            </w:hyperlink>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Mobileye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MBLY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MOBILEYE B.V.</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HAR HOTZVIM, 1 SHLOMO</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MOMO HALEVI STREET</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JERUSALEM L3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9777015</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Liz Cohen-Yerushalmi,</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Executing Form ID and Forms 3, 4 and 5)</w:t>
      </w:r>
    </w:p>
    <w:p>
      <w:pPr>
        <w:spacing w:after="0" w:line="250"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Liz Cohen Yerushalmi, Jesse Infeld, Sandra Manor Richter, Tali Har Oz, Ayelet Melissa Mael and Rinat Kriheli of Mobileye Global Inc. (the “Company”), signing individually, the undersigned’s true and lawful attorneys-in-fact and agents to:</w:t>
      </w:r>
    </w:p>
    <w:p>
      <w:pPr>
        <w:spacing w:after="0" w:line="196" w:lineRule="exact"/>
        <w:rPr>
          <w:sz w:val="20"/>
          <w:szCs w:val="20"/>
          <w:color w:val="auto"/>
        </w:rPr>
      </w:pPr>
    </w:p>
    <w:p>
      <w:pPr>
        <w:ind w:right="160" w:firstLine="720"/>
        <w:spacing w:after="0" w:line="258"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04" w:lineRule="exact"/>
        <w:rPr>
          <w:rFonts w:ascii="Times New Roman" w:cs="Times New Roman" w:eastAsia="Times New Roman" w:hAnsi="Times New Roman"/>
          <w:sz w:val="20"/>
          <w:szCs w:val="20"/>
          <w:color w:val="auto"/>
        </w:rPr>
      </w:pPr>
    </w:p>
    <w:p>
      <w:pPr>
        <w:ind w:right="140" w:firstLine="720"/>
        <w:spacing w:after="0" w:line="266" w:lineRule="auto"/>
        <w:tabs>
          <w:tab w:leader="none" w:pos="10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(including amendments thereto and joint filing agreements in connection therewith) and file such forms with the SEC and any stock exchange, self-regulatory association or any similar authority; and</w:t>
      </w:r>
    </w:p>
    <w:p>
      <w:pPr>
        <w:spacing w:after="0" w:line="195" w:lineRule="exact"/>
        <w:rPr>
          <w:rFonts w:ascii="Times New Roman" w:cs="Times New Roman" w:eastAsia="Times New Roman" w:hAnsi="Times New Roman"/>
          <w:sz w:val="20"/>
          <w:szCs w:val="20"/>
          <w:color w:val="auto"/>
        </w:rPr>
      </w:pPr>
    </w:p>
    <w:p>
      <w:pPr>
        <w:ind w:right="100" w:firstLine="720"/>
        <w:spacing w:after="0" w:line="261" w:lineRule="auto"/>
        <w:tabs>
          <w:tab w:leader="none" w:pos="1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00"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as applicable.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September 4,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Nagasubramaniyan Chandrasekaran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Nagasubramaniyan Chandrasekaran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5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82075" TargetMode="External"/><Relationship Id="rId11" Type="http://schemas.openxmlformats.org/officeDocument/2006/relationships/hyperlink" Target="http://www.sec.gov/cgi-bin/browse-edgar?action=getcompany&amp;CIK=0001910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2025-09-04T16:08:27Z</dcterms:created>
  <dcterms:modified xsi:type="dcterms:W3CDTF">2025-09-04T16:08:27Z</dcterms:modified>
</cp:coreProperties>
</file>