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July 8,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333-277937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Announces Secondary Offering of Shares of Class A Common Stock, Concurrent Repurchase and Conversion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July 8, 2025</w:t>
      </w:r>
    </w:p>
    <w:p>
      <w:pPr>
        <w:spacing w:after="0" w:line="225"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JERUSALEM--(BUSINESS WIRE)— July 8, 2025-- Mobileye Global Inc. (Nasdaq: MBLY) (“Mobileye”) today announced the commencement of an underwritten secondary public offering of 45 million shares of Mobileye’s Class A common stock by Intel Overseas Funding Corporation, a wholly owned subsidiary of Intel Corporation (the “Selling Stockholder”). The Selling Stockholder intends to grant the underwriters a 30-day option to purchase up to an additional 6.75 million shares of Mobileye’s Class A common stock.</w:t>
      </w:r>
    </w:p>
    <w:p>
      <w:pPr>
        <w:spacing w:after="0" w:line="180"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Mobileye has agreed to purchase from the Selling Stockholder $100 million of Mobileye’s Class A common stock at a price per share equal to the per share purchase price to be paid by the underwriters in the offering. The concurrent repurchase was approved by the disinterested directors of Mobileye not affiliated with the Selling Stockholder. The concurrent repurchase is expected to be consummated concurrently with the offering. The offering is not conditioned upon the closing of the concurrent repurchase, but the concurrent repurchase is conditioned upon the closing of the offering.</w:t>
      </w:r>
    </w:p>
    <w:p>
      <w:pPr>
        <w:spacing w:after="0" w:line="180"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the Selling Stockholder has informed Mobileye of its plan to voluntarily convert an additional 50 million shares of Mobileye’s outstanding Class B common stock that it holds into 50 million shares of Class A common stock, contingent on the closing of the offering. The Selling Stockholder has further informed Mobileye that it intends to hold such shares of Class A common stock at this time and that the conversion of such shares is being effected solely to increase the number of shares of Class A common stock issued and outstanding. The offering is not conditioned upon the closing of the conversion, but the conversion is conditioned upon the closing of the offering.</w:t>
      </w:r>
    </w:p>
    <w:p>
      <w:pPr>
        <w:spacing w:after="0" w:line="183"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Mobileye is not selling any shares of Class A common stock in the offering and will not receive any proceeds from the sale of the shares being offered by the Selling Stockholder.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and BofA Securities, Inc. are acting as joint lead book-running managers for the proposed offering.</w:t>
      </w:r>
    </w:p>
    <w:p>
      <w:pPr>
        <w:spacing w:after="0" w:line="225"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Mobileye has filed a registration statement (including a prospectus) with the Securities and Exchange Commission (the “SEC”) for the offering to which this communication relates. A preliminary prospectus supplement and accompanying prospectus relating to the offering will be filed with the SEC and will be available on the SEC’s website. Before you invest, you should read the preliminary prospectus supplement and accompanying prospectus and other documents Mobileye has filed with the SEC for more complete information about Mobileye and this offering. You may get these documents for free by visiting EDGAR on the SEC website at www.sec.gov. Alternatively, Mobileye, any underwriter or any dealer participating in the offering will arrange to send you the preliminary prospectus supplement and accompanying prospectus relating to the offering if you request it by contacting Goldman Sachs &amp; Co. LLC, Prospectus Department, 200 West Street, New York, New York 10282, telephone: 1-866-471-2526 or by emailing prospectus-ny@ny.email.gs.com; or BofA Securities, Inc., NC1-022-02-25, 201 North Tryon Street, Charlotte, NC 28255-0001, Attn: Prospectus Department, Email: dg.prospectus_requests@bofa.com, telephone: 1-800-294-1322.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our autonomous driving and driver-assistance technologies, harnessing world-renowned expertise in artificial intelligence, computer vision, mapping and integrated software and hardware. Since our founding in 1999, Mobileye has enabled the wide adoption of advanced driver-assistance systems that bolster driving safety, while pioneering such groundbreaking technologies as REM™ crowdsourced mapping, True Redundancy™ sensing, and Responsibility Sensitive Safety™ (RSS). These technologies drive the ADAS and AV fields towards the future of mobility – enabling self-driving vehicles and mobility solutions at scale, and powering industry-leading advanced driver-assistance systems. Through 2024, more than 200 million vehicles worldwide have been built with Mobileye’s EyeQ technology inside. Since 2022, Mobileye has been listed independently from Intel (Nasdaq: INTC), which retains majority ownership.</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Statements in this release, including statements with respect to the offering and concurrent repurchase, that are not statements of historical fact are forward-looking statements and should be evaluated as such.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Detailed information regarding these and other factors that could affect Mobileye’s business and results is included in Mobileye’s SEC filings, including the company’s Annual Report on Form 10-K for fiscal year 2024, particularly in the section entitled “Item 1A. Risk Factors,” and in the preliminary prospectus and in any subsequent filings with the SEC relating to the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 Galves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Mobileye Global Inc.</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2025-07-08T15:17:30Z</dcterms:created>
  <dcterms:modified xsi:type="dcterms:W3CDTF">2025-07-08T15:17:30Z</dcterms:modified>
</cp:coreProperties>
</file>