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Huntsman Jon M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13 HARTOM STREET, P.O. BOX 45157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5,186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(RSU), each of which represents the right to receive, following vesting, one share of Class A common stock of Mobileye Global Inc. Unless earlier forfeited under the terms of the RSU, 100% of the RSUs vest and convert on the first anniversary of the grant date (which grant date is December 5, 2023). If a vesting date falls on a non-business date, the next business day shall apply.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1785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2023-12-07T15:45:30Z</dcterms:created>
  <dcterms:modified xsi:type="dcterms:W3CDTF">2023-12-07T15:45:30Z</dcterms:modified>
</cp:coreProperties>
</file>