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Yeary Frank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B.V., HAR HOTZVIM 13 HARTOM STREET, P.O. BOX 45157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9777513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5,186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42,209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58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(RSU), each of which represents the right to receive, following vesting, one share of Class A common stock of Mobileye Global Inc. Unless earlier forfeited under the terms of the RSU, 100% of the RSUs vest and convert on the first anniversary of the grant date (which grant date is December 5, 2023). If a vesting date falls on a non-business date, the next business day shall apply.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8902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2023-12-07T15:57:07Z</dcterms:created>
  <dcterms:modified xsi:type="dcterms:W3CDTF">2023-12-07T15:57:07Z</dcterms:modified>
</cp:coreProperties>
</file>