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255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25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Desheh Eyal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MOBILEYE B.V.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2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HAR HOTZVIM, 1 SHLOMO MOMO HALEVI STREET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JERUSALEM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9777015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19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220" w:space="480"/>
            <w:col w:w="6860"/>
          </w:cols>
          <w:pgMar w:left="660" w:top="556" w:right="680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12/05/2025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20,300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57,628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2"/>
        <w:spacing w:after="0" w:line="265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100% of the RSUs vest and convert into common stock on the first anniversary of the grant date (which grant date is December 5, 2025). If the vesting date falls on a non-business date, the next business date shall apply.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Liz Cohen-Yerushalmi,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27506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2025-12-09T17:13:39Z</dcterms:created>
  <dcterms:modified xsi:type="dcterms:W3CDTF">2025-12-09T17:13:39Z</dcterms:modified>
</cp:coreProperties>
</file>